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8BCE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Dated: </w:t>
      </w:r>
      <w:r>
        <w:rPr>
          <w:rFonts w:asciiTheme="minorHAnsi" w:hAnsiTheme="minorHAnsi" w:cstheme="minorHAnsi"/>
          <w:b/>
        </w:rPr>
        <w:t>25 September 2018</w:t>
      </w:r>
    </w:p>
    <w:p w14:paraId="6AB64EFA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F00B14C" w14:textId="77777777" w:rsidR="00772489" w:rsidRPr="006827B3" w:rsidRDefault="00772489" w:rsidP="00772489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089EA0B5" w14:textId="77777777" w:rsidR="00772489" w:rsidRPr="006827B3" w:rsidRDefault="00772489" w:rsidP="00772489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887E90A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210401B2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</w:p>
    <w:p w14:paraId="31C1D412" w14:textId="77777777" w:rsidR="00772489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Paro-</w:t>
      </w:r>
      <w:r>
        <w:rPr>
          <w:rFonts w:asciiTheme="minorHAnsi" w:hAnsiTheme="minorHAnsi" w:cstheme="minorHAnsi"/>
        </w:rPr>
        <w:t>Bangkok- 5 October 2018</w:t>
      </w:r>
    </w:p>
    <w:p w14:paraId="73F1782C" w14:textId="77777777" w:rsidR="00772489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</w:rPr>
        <w:t xml:space="preserve">Bangkok- </w:t>
      </w:r>
      <w:r>
        <w:rPr>
          <w:rFonts w:asciiTheme="minorHAnsi" w:hAnsiTheme="minorHAnsi" w:cstheme="minorHAnsi"/>
        </w:rPr>
        <w:t>Philippines- 6 October 2018</w:t>
      </w:r>
    </w:p>
    <w:p w14:paraId="119C34AF" w14:textId="77777777" w:rsidR="00772489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Philippines- Bangkok- 11 October 2018 </w:t>
      </w:r>
    </w:p>
    <w:p w14:paraId="309DEB6D" w14:textId="77777777" w:rsidR="00772489" w:rsidRPr="00792709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Bangkok-Paro- 13 October 2018</w:t>
      </w:r>
    </w:p>
    <w:p w14:paraId="355D83DF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</w:p>
    <w:p w14:paraId="5F98E298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>
        <w:rPr>
          <w:rFonts w:asciiTheme="minorHAnsi" w:hAnsiTheme="minorHAnsi" w:cstheme="minorHAnsi"/>
        </w:rPr>
        <w:t>28 September</w:t>
      </w:r>
      <w:r w:rsidRPr="006827B3">
        <w:rPr>
          <w:rFonts w:asciiTheme="minorHAnsi" w:hAnsiTheme="minorHAnsi" w:cstheme="minorHAnsi"/>
        </w:rPr>
        <w:t xml:space="preserve"> 2018 before 10AM.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0739C03B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</w:p>
    <w:p w14:paraId="4D905732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</w:p>
    <w:p w14:paraId="356E091C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</w:p>
    <w:p w14:paraId="596038E2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5B731B67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69EF2E6F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17D5475F" w14:textId="77777777" w:rsidR="00772489" w:rsidRPr="006827B3" w:rsidRDefault="00772489" w:rsidP="0077248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6C1FC254" w14:textId="77777777" w:rsidR="00772489" w:rsidRPr="006827B3" w:rsidRDefault="00772489" w:rsidP="0077248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196F00E9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5282AFCD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7A9F3E69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4A2A3469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50297A22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623F49F5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31053384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2F961DEE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p w14:paraId="2D06F82C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7F6B791C" w14:textId="77777777" w:rsidR="00772489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5912322A" w14:textId="77777777" w:rsidR="00772489" w:rsidRPr="006827B3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Economy </w:t>
      </w:r>
    </w:p>
    <w:p w14:paraId="2A1B4D00" w14:textId="77777777" w:rsidR="00772489" w:rsidRPr="006827B3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</w:t>
      </w:r>
      <w:r w:rsidRPr="006827B3">
        <w:rPr>
          <w:rFonts w:asciiTheme="minorHAnsi" w:hAnsiTheme="minorHAnsi" w:cstheme="minorHAnsi"/>
        </w:rPr>
        <w:t xml:space="preserve">  </w:t>
      </w:r>
    </w:p>
    <w:p w14:paraId="7465C75F" w14:textId="77777777" w:rsidR="00772489" w:rsidRPr="006827B3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</w:p>
    <w:p w14:paraId="7F9E8790" w14:textId="77777777" w:rsidR="00772489" w:rsidRPr="006827B3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 xml:space="preserve">    Dates</w:t>
      </w:r>
    </w:p>
    <w:p w14:paraId="7FC3897B" w14:textId="77777777" w:rsidR="00772489" w:rsidRPr="00792709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</w:rPr>
        <w:t xml:space="preserve">Paro-Bangkok-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2709">
        <w:rPr>
          <w:rFonts w:asciiTheme="minorHAnsi" w:hAnsiTheme="minorHAnsi" w:cstheme="minorHAnsi"/>
        </w:rPr>
        <w:t>5 October 2018</w:t>
      </w:r>
    </w:p>
    <w:p w14:paraId="0B7E42BA" w14:textId="77777777" w:rsidR="00772489" w:rsidRPr="00792709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</w:rPr>
        <w:t xml:space="preserve">Bangkok- Philippines-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2709">
        <w:rPr>
          <w:rFonts w:asciiTheme="minorHAnsi" w:hAnsiTheme="minorHAnsi" w:cstheme="minorHAnsi"/>
        </w:rPr>
        <w:t>6 October 2018</w:t>
      </w:r>
    </w:p>
    <w:p w14:paraId="05D2839C" w14:textId="77777777" w:rsidR="00772489" w:rsidRPr="00792709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</w:rPr>
        <w:t xml:space="preserve">Philippines- Bangkok-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2709">
        <w:rPr>
          <w:rFonts w:asciiTheme="minorHAnsi" w:hAnsiTheme="minorHAnsi" w:cstheme="minorHAnsi"/>
        </w:rPr>
        <w:t xml:space="preserve">11 October 2018 </w:t>
      </w:r>
    </w:p>
    <w:p w14:paraId="780FA753" w14:textId="77777777" w:rsidR="00772489" w:rsidRPr="00792709" w:rsidRDefault="00772489" w:rsidP="0077248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</w:rPr>
        <w:t xml:space="preserve">Bangkok-Paro-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2709">
        <w:rPr>
          <w:rFonts w:asciiTheme="minorHAnsi" w:hAnsiTheme="minorHAnsi" w:cstheme="minorHAnsi"/>
        </w:rPr>
        <w:t>13 October 2018</w:t>
      </w:r>
    </w:p>
    <w:p w14:paraId="0B930913" w14:textId="77777777" w:rsidR="00772489" w:rsidRDefault="00772489" w:rsidP="0077248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2CFE35D" w14:textId="77777777" w:rsidR="00772489" w:rsidRPr="00792709" w:rsidRDefault="00772489" w:rsidP="00772489">
      <w:pPr>
        <w:spacing w:line="360" w:lineRule="auto"/>
        <w:jc w:val="both"/>
        <w:rPr>
          <w:rFonts w:asciiTheme="minorHAnsi" w:hAnsiTheme="minorHAnsi" w:cstheme="minorHAnsi"/>
        </w:rPr>
      </w:pPr>
      <w:r w:rsidRPr="00792709">
        <w:rPr>
          <w:rFonts w:asciiTheme="minorHAnsi" w:hAnsiTheme="minorHAnsi" w:cstheme="minorHAnsi"/>
          <w:b/>
        </w:rPr>
        <w:t>Type of Airline</w:t>
      </w:r>
      <w:r w:rsidRPr="00792709">
        <w:rPr>
          <w:rFonts w:asciiTheme="minorHAnsi" w:hAnsiTheme="minorHAnsi" w:cstheme="minorHAnsi"/>
        </w:rPr>
        <w:t xml:space="preserve">: </w:t>
      </w:r>
      <w:proofErr w:type="spellStart"/>
      <w:r w:rsidRPr="00792709">
        <w:rPr>
          <w:rFonts w:asciiTheme="minorHAnsi" w:hAnsiTheme="minorHAnsi" w:cstheme="minorHAnsi"/>
        </w:rPr>
        <w:t>Druk</w:t>
      </w:r>
      <w:proofErr w:type="spellEnd"/>
      <w:r w:rsidRPr="00792709">
        <w:rPr>
          <w:rFonts w:asciiTheme="minorHAnsi" w:hAnsiTheme="minorHAnsi" w:cstheme="minorHAnsi"/>
        </w:rPr>
        <w:t xml:space="preserve"> Air. However, you may mention the name of Airline &amp; Airport and Itinerary clearly.</w:t>
      </w:r>
    </w:p>
    <w:p w14:paraId="1C5228E0" w14:textId="77777777" w:rsidR="00772489" w:rsidRPr="006827B3" w:rsidRDefault="00772489" w:rsidP="00772489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14:paraId="16F6D4CC" w14:textId="77777777" w:rsidR="00772489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rejected if the seat (s) is not confirmed during the submission of the tender. </w:t>
      </w:r>
    </w:p>
    <w:p w14:paraId="164E4B29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>
        <w:rPr>
          <w:rFonts w:asciiTheme="minorHAnsi" w:hAnsiTheme="minorHAnsi" w:cstheme="minorHAnsi"/>
        </w:rPr>
        <w:t xml:space="preserve">28 September </w:t>
      </w:r>
      <w:r w:rsidRPr="006827B3">
        <w:rPr>
          <w:rFonts w:asciiTheme="minorHAnsi" w:hAnsiTheme="minorHAnsi" w:cstheme="minorHAnsi"/>
        </w:rPr>
        <w:t>2018 before 10AM</w:t>
      </w:r>
      <w:r>
        <w:rPr>
          <w:rFonts w:asciiTheme="minorHAnsi" w:hAnsiTheme="minorHAnsi" w:cstheme="minorHAnsi"/>
        </w:rPr>
        <w:t xml:space="preserve"> (BST)</w:t>
      </w:r>
    </w:p>
    <w:p w14:paraId="54A62E72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0650C15B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63166FC9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6ECB66E8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0C37B9E9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50E3DB36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 xml:space="preserve">Any other conditions or policies as “non-refundable”, non-transferable” and “charges for date change, name” etc., with specific time line should be clearly mentioned. </w:t>
      </w:r>
    </w:p>
    <w:p w14:paraId="505D8FF7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3068DF68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424F691B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Ticketing agents may enclose separate itinerary indicating other details such as Airlines and flight number.</w:t>
      </w:r>
    </w:p>
    <w:p w14:paraId="7B7FFFDB" w14:textId="77777777" w:rsidR="00772489" w:rsidRPr="006827B3" w:rsidRDefault="00772489" w:rsidP="00772489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78876699" w14:textId="77777777" w:rsidR="00772489" w:rsidRPr="006827B3" w:rsidRDefault="00772489" w:rsidP="00772489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7D77E71A" w14:textId="77777777" w:rsidR="00772489" w:rsidRDefault="00772489" w:rsidP="00772489">
      <w:pPr>
        <w:rPr>
          <w:rFonts w:asciiTheme="minorHAnsi" w:hAnsiTheme="minorHAnsi" w:cstheme="minorHAnsi"/>
          <w:b/>
          <w:u w:val="single"/>
        </w:rPr>
      </w:pPr>
    </w:p>
    <w:p w14:paraId="7BE9C375" w14:textId="77777777" w:rsidR="00772489" w:rsidRPr="006827B3" w:rsidRDefault="00772489" w:rsidP="00772489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51FC58D0" w14:textId="77777777" w:rsidR="00772489" w:rsidRPr="006827B3" w:rsidRDefault="00772489" w:rsidP="00772489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250"/>
        <w:gridCol w:w="1620"/>
        <w:gridCol w:w="2365"/>
      </w:tblGrid>
      <w:tr w:rsidR="00772489" w:rsidRPr="006827B3" w14:paraId="3D35A59E" w14:textId="77777777" w:rsidTr="00291462">
        <w:trPr>
          <w:trHeight w:val="530"/>
        </w:trPr>
        <w:tc>
          <w:tcPr>
            <w:tcW w:w="568" w:type="dxa"/>
            <w:shd w:val="clear" w:color="auto" w:fill="92D050"/>
          </w:tcPr>
          <w:p w14:paraId="58E80066" w14:textId="77777777" w:rsidR="00772489" w:rsidRPr="006827B3" w:rsidRDefault="00772489" w:rsidP="0029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576424EA" w14:textId="77777777" w:rsidR="00772489" w:rsidRPr="006827B3" w:rsidRDefault="00772489" w:rsidP="0029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92D050"/>
          </w:tcPr>
          <w:p w14:paraId="37E9195F" w14:textId="77777777" w:rsidR="00772489" w:rsidRPr="006827B3" w:rsidRDefault="00772489" w:rsidP="0029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  <w:shd w:val="clear" w:color="auto" w:fill="92D050"/>
          </w:tcPr>
          <w:p w14:paraId="047F2EBA" w14:textId="77777777" w:rsidR="00772489" w:rsidRPr="006827B3" w:rsidRDefault="00772489" w:rsidP="0029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CID No.</w:t>
            </w:r>
          </w:p>
        </w:tc>
        <w:tc>
          <w:tcPr>
            <w:tcW w:w="2365" w:type="dxa"/>
            <w:shd w:val="clear" w:color="auto" w:fill="92D050"/>
          </w:tcPr>
          <w:p w14:paraId="1E30478D" w14:textId="77777777" w:rsidR="00772489" w:rsidRPr="006827B3" w:rsidRDefault="00772489" w:rsidP="0029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772489" w:rsidRPr="006827B3" w14:paraId="4F3D1CAB" w14:textId="77777777" w:rsidTr="00291462">
        <w:tc>
          <w:tcPr>
            <w:tcW w:w="568" w:type="dxa"/>
          </w:tcPr>
          <w:p w14:paraId="4E1F7D7B" w14:textId="77777777" w:rsidR="00772489" w:rsidRPr="006827B3" w:rsidRDefault="00772489" w:rsidP="0029146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291DC4C8" w14:textId="77777777" w:rsidR="00772489" w:rsidRPr="006827B3" w:rsidRDefault="00772489" w:rsidP="00291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Tashi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2250" w:type="dxa"/>
          </w:tcPr>
          <w:p w14:paraId="7612F21D" w14:textId="77777777" w:rsidR="00772489" w:rsidRPr="006827B3" w:rsidRDefault="00772489" w:rsidP="00291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Chief, Department of Registration</w:t>
            </w:r>
          </w:p>
        </w:tc>
        <w:tc>
          <w:tcPr>
            <w:tcW w:w="1620" w:type="dxa"/>
          </w:tcPr>
          <w:p w14:paraId="4FDF2AFC" w14:textId="77777777" w:rsidR="00772489" w:rsidRPr="006827B3" w:rsidRDefault="00772489" w:rsidP="00291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11410005814</w:t>
            </w:r>
          </w:p>
        </w:tc>
        <w:tc>
          <w:tcPr>
            <w:tcW w:w="2365" w:type="dxa"/>
          </w:tcPr>
          <w:p w14:paraId="3F80E77A" w14:textId="77777777" w:rsidR="00772489" w:rsidRPr="006827B3" w:rsidRDefault="00772489" w:rsidP="002914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Election Commission of Bhutan</w:t>
            </w:r>
          </w:p>
        </w:tc>
      </w:tr>
    </w:tbl>
    <w:p w14:paraId="0F7F9B77" w14:textId="5AA247B6" w:rsidR="007F2CAF" w:rsidRPr="00772489" w:rsidRDefault="007F2CAF" w:rsidP="00772489">
      <w:bookmarkStart w:id="0" w:name="_GoBack"/>
      <w:bookmarkEnd w:id="0"/>
    </w:p>
    <w:sectPr w:rsidR="007F2CAF" w:rsidRPr="00772489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B5F4" w14:textId="77777777" w:rsidR="00180B8E" w:rsidRDefault="00180B8E" w:rsidP="00740573">
      <w:r>
        <w:separator/>
      </w:r>
    </w:p>
  </w:endnote>
  <w:endnote w:type="continuationSeparator" w:id="0">
    <w:p w14:paraId="0938A32F" w14:textId="77777777" w:rsidR="00180B8E" w:rsidRDefault="00180B8E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180B8E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BBDB" w14:textId="77777777" w:rsidR="00180B8E" w:rsidRDefault="00180B8E" w:rsidP="00740573">
      <w:r>
        <w:separator/>
      </w:r>
    </w:p>
  </w:footnote>
  <w:footnote w:type="continuationSeparator" w:id="0">
    <w:p w14:paraId="2DFB701B" w14:textId="77777777" w:rsidR="00180B8E" w:rsidRDefault="00180B8E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180B8E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18"/>
  </w:num>
  <w:num w:numId="10">
    <w:abstractNumId w:val="2"/>
  </w:num>
  <w:num w:numId="11">
    <w:abstractNumId w:val="9"/>
  </w:num>
  <w:num w:numId="12">
    <w:abstractNumId w:val="16"/>
  </w:num>
  <w:num w:numId="13">
    <w:abstractNumId w:val="19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57C31"/>
    <w:rsid w:val="00065897"/>
    <w:rsid w:val="00080AE4"/>
    <w:rsid w:val="00091303"/>
    <w:rsid w:val="000E525E"/>
    <w:rsid w:val="000F72C8"/>
    <w:rsid w:val="0010341D"/>
    <w:rsid w:val="00112F60"/>
    <w:rsid w:val="00115298"/>
    <w:rsid w:val="00133BE4"/>
    <w:rsid w:val="0015025A"/>
    <w:rsid w:val="00155DDA"/>
    <w:rsid w:val="0017141A"/>
    <w:rsid w:val="0017694C"/>
    <w:rsid w:val="00180761"/>
    <w:rsid w:val="00180B8E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8D6"/>
    <w:rsid w:val="0027408E"/>
    <w:rsid w:val="00277719"/>
    <w:rsid w:val="0028622F"/>
    <w:rsid w:val="002916A8"/>
    <w:rsid w:val="002A2CFB"/>
    <w:rsid w:val="002B2675"/>
    <w:rsid w:val="002B3885"/>
    <w:rsid w:val="002B3A7E"/>
    <w:rsid w:val="002F620A"/>
    <w:rsid w:val="00301249"/>
    <w:rsid w:val="00342555"/>
    <w:rsid w:val="0035783E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B2E6D"/>
    <w:rsid w:val="005E0F59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7004C"/>
    <w:rsid w:val="00772489"/>
    <w:rsid w:val="00792709"/>
    <w:rsid w:val="007C48A3"/>
    <w:rsid w:val="007C4B54"/>
    <w:rsid w:val="007D110B"/>
    <w:rsid w:val="007D49D0"/>
    <w:rsid w:val="007F0869"/>
    <w:rsid w:val="007F1EBB"/>
    <w:rsid w:val="007F2CAF"/>
    <w:rsid w:val="00802B48"/>
    <w:rsid w:val="00857BC1"/>
    <w:rsid w:val="008E5249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3824"/>
    <w:rsid w:val="00A65CFA"/>
    <w:rsid w:val="00A758DF"/>
    <w:rsid w:val="00A76F7F"/>
    <w:rsid w:val="00AF09A8"/>
    <w:rsid w:val="00B37637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2F4C"/>
    <w:rsid w:val="00C91E01"/>
    <w:rsid w:val="00CC26F7"/>
    <w:rsid w:val="00CC3086"/>
    <w:rsid w:val="00CD28FB"/>
    <w:rsid w:val="00CF2AC0"/>
    <w:rsid w:val="00D01EE9"/>
    <w:rsid w:val="00D0520B"/>
    <w:rsid w:val="00D2680E"/>
    <w:rsid w:val="00D35A85"/>
    <w:rsid w:val="00D801D4"/>
    <w:rsid w:val="00D9404E"/>
    <w:rsid w:val="00D959CA"/>
    <w:rsid w:val="00DB44C5"/>
    <w:rsid w:val="00DC78FA"/>
    <w:rsid w:val="00DF38C3"/>
    <w:rsid w:val="00E01CAB"/>
    <w:rsid w:val="00E26C45"/>
    <w:rsid w:val="00E323E3"/>
    <w:rsid w:val="00E63582"/>
    <w:rsid w:val="00E82269"/>
    <w:rsid w:val="00EA0F24"/>
    <w:rsid w:val="00EB083D"/>
    <w:rsid w:val="00EC71DD"/>
    <w:rsid w:val="00ED309E"/>
    <w:rsid w:val="00ED4E11"/>
    <w:rsid w:val="00EF11AF"/>
    <w:rsid w:val="00F46F03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435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63</cp:revision>
  <cp:lastPrinted>2018-09-25T04:30:00Z</cp:lastPrinted>
  <dcterms:created xsi:type="dcterms:W3CDTF">2017-03-29T08:16:00Z</dcterms:created>
  <dcterms:modified xsi:type="dcterms:W3CDTF">2018-09-25T11:09:00Z</dcterms:modified>
</cp:coreProperties>
</file>